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F614" w14:textId="77777777" w:rsidR="00142719" w:rsidRPr="004C0A46" w:rsidRDefault="00142719" w:rsidP="00142719">
      <w:pPr>
        <w:pStyle w:val="Title"/>
        <w:jc w:val="left"/>
        <w:rPr>
          <w:rFonts w:ascii="Palatino Linotype" w:hAnsi="Palatino Linotype" w:cs="Arial"/>
          <w:b/>
          <w:sz w:val="24"/>
          <w:szCs w:val="24"/>
        </w:rPr>
      </w:pPr>
      <w:r w:rsidRPr="004C0A46">
        <w:rPr>
          <w:rFonts w:ascii="Palatino Linotype" w:hAnsi="Palatino Linotype"/>
          <w:noProof/>
          <w:sz w:val="24"/>
          <w:szCs w:val="24"/>
        </w:rPr>
        <w:drawing>
          <wp:inline distT="0" distB="0" distL="0" distR="0" wp14:anchorId="6F3D7306" wp14:editId="237295DB">
            <wp:extent cx="1152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p>
    <w:p w14:paraId="25E2171D" w14:textId="77777777" w:rsidR="00142719" w:rsidRPr="004C0A46" w:rsidRDefault="00142719" w:rsidP="00142719">
      <w:pPr>
        <w:pStyle w:val="Title"/>
        <w:jc w:val="left"/>
        <w:rPr>
          <w:rFonts w:ascii="Palatino Linotype" w:hAnsi="Palatino Linotype" w:cs="Arial"/>
          <w:b/>
          <w:sz w:val="24"/>
          <w:szCs w:val="24"/>
        </w:rPr>
      </w:pPr>
    </w:p>
    <w:p w14:paraId="6D9D6FB3" w14:textId="57EC36F9" w:rsidR="00142719" w:rsidRPr="004C0A46" w:rsidRDefault="00195AE3" w:rsidP="00142719">
      <w:pPr>
        <w:pStyle w:val="Title"/>
        <w:jc w:val="left"/>
        <w:rPr>
          <w:rFonts w:ascii="Palatino Linotype" w:hAnsi="Palatino Linotype" w:cs="Arial"/>
          <w:b/>
          <w:sz w:val="24"/>
          <w:szCs w:val="24"/>
        </w:rPr>
      </w:pPr>
      <w:r w:rsidRPr="004C0A46">
        <w:rPr>
          <w:rFonts w:ascii="Palatino Linotype" w:hAnsi="Palatino Linotype" w:cs="Arial"/>
          <w:b/>
          <w:sz w:val="24"/>
          <w:szCs w:val="24"/>
        </w:rPr>
        <w:t>JOB Posting –</w:t>
      </w:r>
      <w:r w:rsidR="006C6EAB" w:rsidRPr="004C0A46">
        <w:rPr>
          <w:rFonts w:ascii="Palatino Linotype" w:hAnsi="Palatino Linotype" w:cs="Arial"/>
          <w:b/>
          <w:sz w:val="24"/>
          <w:szCs w:val="24"/>
        </w:rPr>
        <w:t xml:space="preserve">Risk Management Services – </w:t>
      </w:r>
      <w:r w:rsidR="004C0A46" w:rsidRPr="004C0A46">
        <w:rPr>
          <w:rFonts w:ascii="Palatino Linotype" w:hAnsi="Palatino Linotype" w:cs="Arial"/>
          <w:b/>
          <w:sz w:val="24"/>
          <w:szCs w:val="24"/>
        </w:rPr>
        <w:t>Human Resources Consultant – North</w:t>
      </w:r>
      <w:r w:rsidR="00D4152A">
        <w:rPr>
          <w:rFonts w:ascii="Palatino Linotype" w:hAnsi="Palatino Linotype" w:cs="Arial"/>
          <w:b/>
          <w:sz w:val="24"/>
          <w:szCs w:val="24"/>
        </w:rPr>
        <w:t>west</w:t>
      </w:r>
      <w:r w:rsidR="004C0A46" w:rsidRPr="004C0A46">
        <w:rPr>
          <w:rFonts w:ascii="Palatino Linotype" w:hAnsi="Palatino Linotype" w:cs="Arial"/>
          <w:b/>
          <w:sz w:val="24"/>
          <w:szCs w:val="24"/>
        </w:rPr>
        <w:t xml:space="preserve"> Region</w:t>
      </w:r>
    </w:p>
    <w:p w14:paraId="4BD320C2" w14:textId="77777777" w:rsidR="00C44B5B" w:rsidRPr="004C0A46" w:rsidRDefault="00C44B5B">
      <w:pPr>
        <w:rPr>
          <w:rFonts w:ascii="Palatino Linotype" w:hAnsi="Palatino Linotype" w:cs="Arial"/>
        </w:rPr>
      </w:pPr>
    </w:p>
    <w:p w14:paraId="4AEC24B3" w14:textId="7683BC1B" w:rsidR="004C0A46" w:rsidRPr="002556CE" w:rsidRDefault="00BC086B" w:rsidP="004C0A46">
      <w:pPr>
        <w:rPr>
          <w:rFonts w:ascii="Palatino Linotype" w:hAnsi="Palatino Linotype" w:cs="Arial"/>
          <w:bCs/>
        </w:rPr>
      </w:pPr>
      <w:r w:rsidRPr="004C0A46">
        <w:rPr>
          <w:rFonts w:ascii="Palatino Linotype" w:hAnsi="Palatino Linotype" w:cs="Arial"/>
        </w:rPr>
        <w:t>Texas Association of Counties (TAC)</w:t>
      </w:r>
      <w:r w:rsidR="006C6EAB" w:rsidRPr="004C0A46">
        <w:rPr>
          <w:rFonts w:ascii="Palatino Linotype" w:hAnsi="Palatino Linotype" w:cs="Arial"/>
        </w:rPr>
        <w:t xml:space="preserve"> Risk Management Services (RMS) department</w:t>
      </w:r>
      <w:r w:rsidRPr="004C0A46">
        <w:rPr>
          <w:rFonts w:ascii="Palatino Linotype" w:hAnsi="Palatino Linotype" w:cs="Arial"/>
        </w:rPr>
        <w:t xml:space="preserve"> is seeking a </w:t>
      </w:r>
      <w:r w:rsidR="005350ED" w:rsidRPr="004C0A46">
        <w:rPr>
          <w:rFonts w:ascii="Palatino Linotype" w:hAnsi="Palatino Linotype" w:cs="Arial"/>
        </w:rPr>
        <w:t xml:space="preserve">highly </w:t>
      </w:r>
      <w:r w:rsidR="00C85FB7" w:rsidRPr="004C0A46">
        <w:rPr>
          <w:rFonts w:ascii="Palatino Linotype" w:hAnsi="Palatino Linotype" w:cs="Arial"/>
        </w:rPr>
        <w:t>qualified</w:t>
      </w:r>
      <w:r w:rsidR="00C8568D" w:rsidRPr="004C0A46">
        <w:rPr>
          <w:rFonts w:ascii="Palatino Linotype" w:hAnsi="Palatino Linotype" w:cs="Arial"/>
        </w:rPr>
        <w:t>,</w:t>
      </w:r>
      <w:r w:rsidR="009617FB" w:rsidRPr="004C0A46">
        <w:rPr>
          <w:rFonts w:ascii="Palatino Linotype" w:hAnsi="Palatino Linotype" w:cs="Arial"/>
        </w:rPr>
        <w:t xml:space="preserve"> team member for its </w:t>
      </w:r>
      <w:r w:rsidR="004C0A46" w:rsidRPr="004C0A46">
        <w:rPr>
          <w:rFonts w:ascii="Palatino Linotype" w:hAnsi="Palatino Linotype" w:cs="Arial"/>
          <w:b/>
        </w:rPr>
        <w:t xml:space="preserve">Human Resources Consultant </w:t>
      </w:r>
      <w:r w:rsidRPr="004C0A46">
        <w:rPr>
          <w:rFonts w:ascii="Palatino Linotype" w:hAnsi="Palatino Linotype" w:cs="Arial"/>
        </w:rPr>
        <w:t>position</w:t>
      </w:r>
      <w:r w:rsidR="004C0A46" w:rsidRPr="004C0A46">
        <w:rPr>
          <w:rFonts w:ascii="Palatino Linotype" w:hAnsi="Palatino Linotype" w:cs="Arial"/>
        </w:rPr>
        <w:t xml:space="preserve"> for the North</w:t>
      </w:r>
      <w:r w:rsidR="00D4152A">
        <w:rPr>
          <w:rFonts w:ascii="Palatino Linotype" w:hAnsi="Palatino Linotype" w:cs="Arial"/>
        </w:rPr>
        <w:t>west</w:t>
      </w:r>
      <w:r w:rsidR="004C0A46" w:rsidRPr="004C0A46">
        <w:rPr>
          <w:rFonts w:ascii="Palatino Linotype" w:hAnsi="Palatino Linotype" w:cs="Arial"/>
        </w:rPr>
        <w:t xml:space="preserve"> Region</w:t>
      </w:r>
      <w:r w:rsidRPr="004C0A46">
        <w:rPr>
          <w:rFonts w:ascii="Palatino Linotype" w:hAnsi="Palatino Linotype" w:cs="Arial"/>
        </w:rPr>
        <w:t xml:space="preserve">. </w:t>
      </w:r>
      <w:r w:rsidR="00F32D64">
        <w:rPr>
          <w:rFonts w:ascii="Palatino Linotype" w:hAnsi="Palatino Linotype" w:cs="Arial"/>
        </w:rPr>
        <w:t xml:space="preserve">It is preferred that the HR Consultant reside in the Northwest part of the State of Texas.  This position will be a remote position, working from home office when not traveling.  </w:t>
      </w:r>
      <w:r w:rsidR="004C0A46" w:rsidRPr="004C0A46">
        <w:rPr>
          <w:rFonts w:ascii="Palatino Linotype" w:hAnsi="Palatino Linotype" w:cs="Arial"/>
          <w:b/>
        </w:rPr>
        <w:t>This position requires 80 percent weekly travel.</w:t>
      </w:r>
      <w:r w:rsidR="00F32D64">
        <w:rPr>
          <w:rFonts w:ascii="Palatino Linotype" w:hAnsi="Palatino Linotype" w:cs="Arial"/>
          <w:b/>
        </w:rPr>
        <w:t xml:space="preserve">  </w:t>
      </w:r>
      <w:bookmarkStart w:id="0" w:name="_GoBack"/>
      <w:bookmarkEnd w:id="0"/>
      <w:r w:rsidR="00F32D64" w:rsidRPr="002556CE">
        <w:rPr>
          <w:rFonts w:ascii="Palatino Linotype" w:hAnsi="Palatino Linotype" w:cs="Arial"/>
          <w:bCs/>
        </w:rPr>
        <w:t>The position will travel to Austin a minimum of one time per month and other locations in the State of Texas as required to attend conferences and meetings.</w:t>
      </w:r>
    </w:p>
    <w:p w14:paraId="62D98DC8" w14:textId="77777777" w:rsidR="004C0A46" w:rsidRPr="004C0A46" w:rsidRDefault="004C0A46" w:rsidP="004C0A46">
      <w:pPr>
        <w:rPr>
          <w:rFonts w:ascii="Palatino Linotype" w:hAnsi="Palatino Linotype" w:cs="Arial"/>
        </w:rPr>
      </w:pPr>
    </w:p>
    <w:p w14:paraId="51867052" w14:textId="43BCC461" w:rsidR="004C0A46" w:rsidRPr="004C0A46" w:rsidRDefault="005350ED" w:rsidP="004C0A46">
      <w:pPr>
        <w:rPr>
          <w:rFonts w:ascii="Palatino Linotype" w:hAnsi="Palatino Linotype" w:cs="Arial"/>
        </w:rPr>
      </w:pPr>
      <w:r w:rsidRPr="004C0A46">
        <w:rPr>
          <w:rFonts w:ascii="Palatino Linotype" w:hAnsi="Palatino Linotype" w:cs="Arial"/>
        </w:rPr>
        <w:t>Primary responsibilit</w:t>
      </w:r>
      <w:r w:rsidR="00385F10" w:rsidRPr="004C0A46">
        <w:rPr>
          <w:rFonts w:ascii="Palatino Linotype" w:hAnsi="Palatino Linotype" w:cs="Arial"/>
        </w:rPr>
        <w:t>y is to</w:t>
      </w:r>
      <w:r w:rsidR="004C0A46" w:rsidRPr="004C0A46">
        <w:rPr>
          <w:rFonts w:ascii="Palatino Linotype" w:hAnsi="Palatino Linotype" w:cs="Arial"/>
        </w:rPr>
        <w:t xml:space="preserve"> provide risk control consulting services related to personnel and human resources (HR) issues and include but not limited to consultations, training, and risk assessments for assigned members of the Texas Association of Counties Risk Management Pool (TAC RMP). Collaborate with the Risk Management Services (RMS) team for the assigned region to identify service opportunities and to determine and prescribe appropriate and effective risk mitigation strategies for TAC RMP members. </w:t>
      </w:r>
    </w:p>
    <w:p w14:paraId="7CCDADEB" w14:textId="2CD3B9AA" w:rsidR="00385F10" w:rsidRPr="004C0A46" w:rsidRDefault="00385F10" w:rsidP="004C0A46">
      <w:pPr>
        <w:rPr>
          <w:rFonts w:ascii="Palatino Linotype" w:hAnsi="Palatino Linotype" w:cs="Arial"/>
          <w:b/>
        </w:rPr>
      </w:pPr>
    </w:p>
    <w:p w14:paraId="799607E1" w14:textId="4AA9AE1E" w:rsidR="00385F10" w:rsidRPr="004C0A46" w:rsidRDefault="00385F10" w:rsidP="00385F10">
      <w:pPr>
        <w:shd w:val="clear" w:color="auto" w:fill="FFFFFF"/>
        <w:rPr>
          <w:rFonts w:ascii="Palatino Linotype" w:hAnsi="Palatino Linotype" w:cs="Arial"/>
        </w:rPr>
      </w:pPr>
      <w:r w:rsidRPr="004C0A46">
        <w:rPr>
          <w:rFonts w:ascii="Palatino Linotype" w:hAnsi="Palatino Linotype" w:cs="Arial"/>
        </w:rPr>
        <w:t xml:space="preserve">The successful candidate will have proven themselves in the Human Resources industry and be able to demonstrate their experience.   Experience or familiarity with county government, political subdivisions, and risk pools </w:t>
      </w:r>
      <w:r w:rsidR="004C0A46">
        <w:rPr>
          <w:rFonts w:ascii="Palatino Linotype" w:hAnsi="Palatino Linotype" w:cs="Arial"/>
        </w:rPr>
        <w:t xml:space="preserve">highly </w:t>
      </w:r>
      <w:r w:rsidRPr="004C0A46">
        <w:rPr>
          <w:rFonts w:ascii="Palatino Linotype" w:hAnsi="Palatino Linotype" w:cs="Arial"/>
        </w:rPr>
        <w:t xml:space="preserve">preferred. </w:t>
      </w:r>
    </w:p>
    <w:p w14:paraId="5BABFBEB" w14:textId="77777777" w:rsidR="005350ED" w:rsidRPr="004C0A46" w:rsidRDefault="005350ED" w:rsidP="00C85FB7">
      <w:pPr>
        <w:rPr>
          <w:rFonts w:ascii="Palatino Linotype" w:hAnsi="Palatino Linotype" w:cs="Arial"/>
        </w:rPr>
      </w:pPr>
    </w:p>
    <w:p w14:paraId="6FEC58B6" w14:textId="49AC0AC7" w:rsidR="009617FB" w:rsidRPr="004C0A46" w:rsidRDefault="009617FB" w:rsidP="009617FB">
      <w:pPr>
        <w:pStyle w:val="listheading"/>
        <w:spacing w:after="0"/>
        <w:rPr>
          <w:rFonts w:ascii="Palatino Linotype" w:hAnsi="Palatino Linotype" w:cs="Arial"/>
          <w:sz w:val="24"/>
          <w:szCs w:val="24"/>
        </w:rPr>
      </w:pPr>
      <w:r w:rsidRPr="004C0A46">
        <w:rPr>
          <w:rFonts w:ascii="Palatino Linotype" w:hAnsi="Palatino Linotype" w:cs="Arial"/>
          <w:sz w:val="24"/>
          <w:szCs w:val="24"/>
        </w:rPr>
        <w:t xml:space="preserve">The </w:t>
      </w:r>
      <w:r w:rsidR="004C0A46" w:rsidRPr="004C0A46">
        <w:rPr>
          <w:rFonts w:ascii="Palatino Linotype" w:hAnsi="Palatino Linotype" w:cs="Arial"/>
          <w:sz w:val="24"/>
          <w:szCs w:val="24"/>
        </w:rPr>
        <w:t>Human Resources Consultant</w:t>
      </w:r>
      <w:r w:rsidR="006C6EAB" w:rsidRPr="004C0A46">
        <w:rPr>
          <w:rFonts w:ascii="Palatino Linotype" w:hAnsi="Palatino Linotype" w:cs="Arial"/>
          <w:sz w:val="24"/>
          <w:szCs w:val="24"/>
        </w:rPr>
        <w:t xml:space="preserve"> </w:t>
      </w:r>
      <w:r w:rsidRPr="004C0A46">
        <w:rPr>
          <w:rFonts w:ascii="Palatino Linotype" w:hAnsi="Palatino Linotype" w:cs="Arial"/>
          <w:sz w:val="24"/>
          <w:szCs w:val="24"/>
        </w:rPr>
        <w:t>will be expected to:</w:t>
      </w:r>
    </w:p>
    <w:p w14:paraId="59141F00" w14:textId="77777777" w:rsidR="009617FB" w:rsidRPr="004C0A46" w:rsidRDefault="009617FB" w:rsidP="009617FB">
      <w:pPr>
        <w:rPr>
          <w:rFonts w:ascii="Palatino Linotype" w:hAnsi="Palatino Linotype" w:cs="Arial"/>
        </w:rPr>
      </w:pPr>
    </w:p>
    <w:p w14:paraId="1CA6319A" w14:textId="77777777" w:rsidR="004C0A46" w:rsidRPr="004C0A46" w:rsidRDefault="004C0A46" w:rsidP="004C0A46">
      <w:pPr>
        <w:pStyle w:val="ListParagraph"/>
        <w:numPr>
          <w:ilvl w:val="0"/>
          <w:numId w:val="38"/>
        </w:numPr>
        <w:rPr>
          <w:rFonts w:ascii="Palatino Linotype" w:hAnsi="Palatino Linotype"/>
          <w:szCs w:val="24"/>
        </w:rPr>
      </w:pPr>
      <w:r w:rsidRPr="004C0A46">
        <w:rPr>
          <w:rFonts w:ascii="Palatino Linotype" w:hAnsi="Palatino Linotype" w:cs="Arial"/>
          <w:szCs w:val="24"/>
        </w:rPr>
        <w:t>Provide HR-related loss prevention consultation services to TAC RMP members in accordance with established service delivery standards for Risk Control Services (RCS)</w:t>
      </w:r>
      <w:r w:rsidRPr="004C0A46">
        <w:rPr>
          <w:rFonts w:ascii="Palatino Linotype" w:hAnsi="Palatino Linotype" w:cstheme="minorHAnsi"/>
          <w:szCs w:val="24"/>
        </w:rPr>
        <w:t xml:space="preserve">. </w:t>
      </w:r>
      <w:r w:rsidRPr="004C0A46">
        <w:rPr>
          <w:rFonts w:ascii="Palatino Linotype" w:hAnsi="Palatino Linotype"/>
          <w:szCs w:val="24"/>
        </w:rPr>
        <w:t>Prepare and submit reports as appropriate into the Division’s system of record</w:t>
      </w:r>
      <w:r w:rsidRPr="004C0A46">
        <w:rPr>
          <w:rFonts w:ascii="Palatino Linotype" w:hAnsi="Palatino Linotype" w:cstheme="minorHAnsi"/>
          <w:szCs w:val="24"/>
        </w:rPr>
        <w:t>.</w:t>
      </w:r>
    </w:p>
    <w:p w14:paraId="2EC996F8" w14:textId="77777777" w:rsidR="004C0A46" w:rsidRPr="004C0A46" w:rsidRDefault="004C0A46" w:rsidP="004C0A46">
      <w:pPr>
        <w:pStyle w:val="ListParagraph"/>
        <w:numPr>
          <w:ilvl w:val="0"/>
          <w:numId w:val="38"/>
        </w:numPr>
        <w:rPr>
          <w:rFonts w:ascii="Palatino Linotype" w:hAnsi="Palatino Linotype"/>
          <w:szCs w:val="24"/>
        </w:rPr>
      </w:pPr>
      <w:r w:rsidRPr="004C0A46">
        <w:rPr>
          <w:rFonts w:ascii="Palatino Linotype" w:hAnsi="Palatino Linotype" w:cstheme="minorHAnsi"/>
          <w:b/>
          <w:szCs w:val="24"/>
        </w:rPr>
        <w:t>Travel up to 80 percent of each workweek</w:t>
      </w:r>
      <w:r w:rsidRPr="004C0A46">
        <w:rPr>
          <w:rFonts w:ascii="Palatino Linotype" w:hAnsi="Palatino Linotype" w:cstheme="minorHAnsi"/>
          <w:szCs w:val="24"/>
        </w:rPr>
        <w:t xml:space="preserve"> to work directly with TAC RMP members with multi-night overnight stays and responsibility for travel planning and cost control.</w:t>
      </w:r>
    </w:p>
    <w:p w14:paraId="06B18083" w14:textId="2EE460D8" w:rsidR="004C0A46" w:rsidRPr="004C0A46" w:rsidRDefault="004C0A46" w:rsidP="004C0A46">
      <w:pPr>
        <w:pStyle w:val="ListParagraph"/>
        <w:numPr>
          <w:ilvl w:val="0"/>
          <w:numId w:val="38"/>
        </w:numPr>
        <w:rPr>
          <w:rFonts w:ascii="Palatino Linotype" w:hAnsi="Palatino Linotype" w:cstheme="minorHAnsi"/>
          <w:szCs w:val="24"/>
        </w:rPr>
      </w:pPr>
      <w:r w:rsidRPr="004C0A46">
        <w:rPr>
          <w:rFonts w:ascii="Palatino Linotype" w:hAnsi="Palatino Linotype" w:cs="Arial"/>
          <w:szCs w:val="24"/>
        </w:rPr>
        <w:t>Develop and deliver presentations on HR-related topics and issues to participants at TAC-related educational events</w:t>
      </w:r>
      <w:r w:rsidR="00F32D64">
        <w:rPr>
          <w:rFonts w:ascii="Palatino Linotype" w:hAnsi="Palatino Linotype" w:cs="Arial"/>
          <w:szCs w:val="24"/>
        </w:rPr>
        <w:t>, both in person and virtual</w:t>
      </w:r>
      <w:r w:rsidRPr="004C0A46">
        <w:rPr>
          <w:rFonts w:ascii="Palatino Linotype" w:hAnsi="Palatino Linotype" w:cs="Arial"/>
          <w:szCs w:val="24"/>
        </w:rPr>
        <w:t xml:space="preserve">; </w:t>
      </w:r>
      <w:r w:rsidRPr="004C0A46">
        <w:rPr>
          <w:rFonts w:ascii="Palatino Linotype" w:hAnsi="Palatino Linotype" w:cstheme="minorHAnsi"/>
          <w:szCs w:val="24"/>
        </w:rPr>
        <w:t>staff the TAC RMP conference booth at events for county officials and employees as assigned.</w:t>
      </w:r>
    </w:p>
    <w:p w14:paraId="629BE1F4" w14:textId="77777777" w:rsidR="004C0A46" w:rsidRPr="004C0A46" w:rsidRDefault="004C0A46" w:rsidP="004C0A46">
      <w:pPr>
        <w:pStyle w:val="ListParagraph"/>
        <w:numPr>
          <w:ilvl w:val="0"/>
          <w:numId w:val="38"/>
        </w:numPr>
        <w:rPr>
          <w:rFonts w:ascii="Palatino Linotype" w:hAnsi="Palatino Linotype" w:cstheme="minorHAnsi"/>
          <w:szCs w:val="24"/>
        </w:rPr>
      </w:pPr>
      <w:r w:rsidRPr="004C0A46">
        <w:rPr>
          <w:rFonts w:ascii="Palatino Linotype" w:hAnsi="Palatino Linotype" w:cstheme="minorHAnsi"/>
          <w:szCs w:val="24"/>
        </w:rPr>
        <w:t xml:space="preserve">Monitor and analyze emerging issues, relevant statutory changes, and trends relating to </w:t>
      </w:r>
      <w:r w:rsidRPr="004C0A46">
        <w:rPr>
          <w:rFonts w:ascii="Palatino Linotype" w:hAnsi="Palatino Linotype" w:cs="Arial"/>
          <w:szCs w:val="24"/>
        </w:rPr>
        <w:t>risk management and safety</w:t>
      </w:r>
      <w:r w:rsidRPr="004C0A46">
        <w:rPr>
          <w:rFonts w:ascii="Palatino Linotype" w:hAnsi="Palatino Linotype" w:cstheme="minorHAnsi"/>
          <w:szCs w:val="24"/>
        </w:rPr>
        <w:t xml:space="preserve"> and assist with development of best practices for HR Consultant team for providing technical assistance on findings to members.  Develop resources for TAC publications and online resources.</w:t>
      </w:r>
    </w:p>
    <w:p w14:paraId="1138289B" w14:textId="77777777" w:rsidR="004C0A46" w:rsidRPr="004C0A46" w:rsidRDefault="004C0A46" w:rsidP="004C0A46">
      <w:pPr>
        <w:pStyle w:val="ListParagraph"/>
        <w:numPr>
          <w:ilvl w:val="0"/>
          <w:numId w:val="38"/>
        </w:numPr>
        <w:rPr>
          <w:rFonts w:ascii="Palatino Linotype" w:hAnsi="Palatino Linotype" w:cstheme="minorHAnsi"/>
          <w:szCs w:val="24"/>
        </w:rPr>
      </w:pPr>
      <w:r w:rsidRPr="004C0A46">
        <w:rPr>
          <w:rFonts w:ascii="Palatino Linotype" w:hAnsi="Palatino Linotype" w:cstheme="minorHAnsi"/>
          <w:szCs w:val="24"/>
        </w:rPr>
        <w:lastRenderedPageBreak/>
        <w:t>Collaborate on internal projects and program development as assigned.</w:t>
      </w:r>
    </w:p>
    <w:p w14:paraId="327A896B" w14:textId="77777777" w:rsidR="004C0A46" w:rsidRPr="004C0A46" w:rsidRDefault="004C0A46" w:rsidP="004C0A46">
      <w:pPr>
        <w:pStyle w:val="ListParagraph"/>
        <w:numPr>
          <w:ilvl w:val="0"/>
          <w:numId w:val="38"/>
        </w:numPr>
        <w:rPr>
          <w:rFonts w:ascii="Palatino Linotype" w:hAnsi="Palatino Linotype" w:cstheme="minorHAnsi"/>
          <w:szCs w:val="24"/>
        </w:rPr>
      </w:pPr>
      <w:r w:rsidRPr="004C0A46">
        <w:rPr>
          <w:rFonts w:ascii="Palatino Linotype" w:hAnsi="Palatino Linotype" w:cstheme="minorHAnsi"/>
          <w:szCs w:val="24"/>
        </w:rPr>
        <w:t xml:space="preserve">Perform other duties as assigned. </w:t>
      </w:r>
    </w:p>
    <w:p w14:paraId="25F9A541" w14:textId="77777777" w:rsidR="00724F40" w:rsidRPr="004C0A46" w:rsidRDefault="00724F40" w:rsidP="00724F40">
      <w:pPr>
        <w:shd w:val="clear" w:color="auto" w:fill="FFFFFF"/>
        <w:rPr>
          <w:rFonts w:ascii="Palatino Linotype" w:hAnsi="Palatino Linotype" w:cs="Arial"/>
        </w:rPr>
      </w:pPr>
    </w:p>
    <w:p w14:paraId="0BF3BBB9" w14:textId="585D2C9F" w:rsidR="004C0A46" w:rsidRPr="004C0A46" w:rsidRDefault="004C0A46" w:rsidP="002556CE">
      <w:r w:rsidRPr="004C0A46">
        <w:t>Education/Experience</w:t>
      </w:r>
    </w:p>
    <w:p w14:paraId="7CDA28D3" w14:textId="77777777" w:rsid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Bachelor’s degree in Human Resources Management, Business Administration or a related field; or experience managing a human resources program for a minimum of five years required. </w:t>
      </w:r>
    </w:p>
    <w:p w14:paraId="20756DD1" w14:textId="56830EC3"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Experience with a county or other governmental entity preferred. </w:t>
      </w:r>
    </w:p>
    <w:p w14:paraId="5402BAF3"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Senior Professional in Human Resources (SPHR), Professional in Human Resources (PHR) or similar professional designation preferred.</w:t>
      </w:r>
    </w:p>
    <w:p w14:paraId="07CAD5D2" w14:textId="77777777" w:rsidR="004C0A46" w:rsidRPr="004C0A46" w:rsidRDefault="004C0A46" w:rsidP="004C0A46">
      <w:pPr>
        <w:pStyle w:val="listheading"/>
        <w:spacing w:after="0"/>
        <w:rPr>
          <w:rFonts w:ascii="Palatino Linotype" w:hAnsi="Palatino Linotype" w:cs="Arial"/>
          <w:sz w:val="24"/>
          <w:szCs w:val="24"/>
        </w:rPr>
      </w:pPr>
    </w:p>
    <w:p w14:paraId="0B798F17" w14:textId="77777777" w:rsidR="004C0A46" w:rsidRPr="004C0A46" w:rsidRDefault="004C0A46" w:rsidP="004C0A46">
      <w:pPr>
        <w:pStyle w:val="listheading"/>
        <w:spacing w:after="0"/>
        <w:rPr>
          <w:rFonts w:ascii="Palatino Linotype" w:hAnsi="Palatino Linotype" w:cs="Arial"/>
          <w:sz w:val="24"/>
          <w:szCs w:val="24"/>
        </w:rPr>
      </w:pPr>
      <w:r w:rsidRPr="004C0A46">
        <w:rPr>
          <w:rFonts w:ascii="Palatino Linotype" w:hAnsi="Palatino Linotype" w:cs="Arial"/>
          <w:sz w:val="24"/>
          <w:szCs w:val="24"/>
        </w:rPr>
        <w:t>Skills</w:t>
      </w:r>
    </w:p>
    <w:p w14:paraId="517328DD"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Broad knowledge of personnel management programs and risk mitigation techniques, including expertise in major federal and state laws affecting the employer-employee relationship. </w:t>
      </w:r>
    </w:p>
    <w:p w14:paraId="49F39960"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Position requires working knowledge of Texas Workers Compensation laws and regulations.</w:t>
      </w:r>
    </w:p>
    <w:p w14:paraId="214FD1B7"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Proficient in adult learning strategies for development and delivery of training to diverse adult audiences.</w:t>
      </w:r>
    </w:p>
    <w:p w14:paraId="0E2D2B28"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Position requires excellent communications skills; written and verbal with ability to relate to persons from varying economic, educational, and cultural backgrounds. </w:t>
      </w:r>
    </w:p>
    <w:p w14:paraId="75DD508E"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Position requires a high degree of professionalism representing TAC in significant contacts with elected officials, members, and others.</w:t>
      </w:r>
    </w:p>
    <w:p w14:paraId="46684C2D"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Excellent time management and record keeping required. </w:t>
      </w:r>
    </w:p>
    <w:p w14:paraId="2A3F261A"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Must be able to function independently with minimal supervision in compliance with established guidelines.</w:t>
      </w:r>
    </w:p>
    <w:p w14:paraId="53A57F6C"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Valid Texas driver’s license and good driving record required; must be able to drive.</w:t>
      </w:r>
    </w:p>
    <w:p w14:paraId="0F16331F" w14:textId="77777777" w:rsidR="004C0A46" w:rsidRPr="004C0A46" w:rsidRDefault="004C0A46" w:rsidP="004C0A46">
      <w:pPr>
        <w:pStyle w:val="listheading"/>
        <w:spacing w:after="0"/>
        <w:rPr>
          <w:rFonts w:ascii="Palatino Linotype" w:hAnsi="Palatino Linotype" w:cs="Arial"/>
          <w:sz w:val="24"/>
          <w:szCs w:val="24"/>
        </w:rPr>
      </w:pPr>
    </w:p>
    <w:p w14:paraId="61B3DA6A" w14:textId="77777777" w:rsidR="004C0A46" w:rsidRPr="004C0A46" w:rsidRDefault="004C0A46" w:rsidP="004C0A46">
      <w:pPr>
        <w:pStyle w:val="listheading"/>
        <w:spacing w:after="0"/>
        <w:rPr>
          <w:rFonts w:ascii="Palatino Linotype" w:hAnsi="Palatino Linotype" w:cs="Arial"/>
          <w:sz w:val="24"/>
          <w:szCs w:val="24"/>
        </w:rPr>
      </w:pPr>
      <w:r w:rsidRPr="004C0A46">
        <w:rPr>
          <w:rFonts w:ascii="Palatino Linotype" w:hAnsi="Palatino Linotype" w:cs="Arial"/>
          <w:sz w:val="24"/>
          <w:szCs w:val="24"/>
        </w:rPr>
        <w:t>Physical Requirements</w:t>
      </w:r>
    </w:p>
    <w:p w14:paraId="4BCF1084"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Requires extensive weekly overnight travel.</w:t>
      </w:r>
    </w:p>
    <w:p w14:paraId="61B96308"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Required to remain in a stationary position for extended periods of time.</w:t>
      </w:r>
    </w:p>
    <w:p w14:paraId="201903E6"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May be required to lift or move boxes and designated TAC equipment, up to 50 pounds.</w:t>
      </w:r>
    </w:p>
    <w:p w14:paraId="7AB747CC"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May be required to stand, bend, kneel, reach or squat occasionally for extended lengths of time.</w:t>
      </w:r>
    </w:p>
    <w:p w14:paraId="644A549E"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 xml:space="preserve">May be required to climb stairs or a ladder. </w:t>
      </w:r>
    </w:p>
    <w:p w14:paraId="129D26D0" w14:textId="77777777" w:rsidR="004C0A46" w:rsidRPr="004C0A46" w:rsidRDefault="004C0A46" w:rsidP="004C0A46">
      <w:pPr>
        <w:pStyle w:val="ListParagraph"/>
        <w:numPr>
          <w:ilvl w:val="0"/>
          <w:numId w:val="31"/>
        </w:numPr>
        <w:rPr>
          <w:rFonts w:ascii="Palatino Linotype" w:hAnsi="Palatino Linotype" w:cs="Arial"/>
          <w:szCs w:val="24"/>
        </w:rPr>
      </w:pPr>
      <w:r w:rsidRPr="004C0A46">
        <w:rPr>
          <w:rFonts w:ascii="Palatino Linotype" w:hAnsi="Palatino Linotype" w:cs="Arial"/>
          <w:szCs w:val="24"/>
        </w:rPr>
        <w:t>May be exposed to extreme weather conditions during travel or while working outside.</w:t>
      </w:r>
    </w:p>
    <w:p w14:paraId="1960A1EA" w14:textId="77777777" w:rsidR="006C6EAB" w:rsidRPr="004C0A46" w:rsidRDefault="006C6EAB" w:rsidP="006C6EAB">
      <w:pPr>
        <w:pStyle w:val="ListParagraph"/>
        <w:ind w:left="360"/>
        <w:rPr>
          <w:rFonts w:ascii="Palatino Linotype" w:hAnsi="Palatino Linotype" w:cs="Arial"/>
          <w:szCs w:val="24"/>
        </w:rPr>
      </w:pPr>
    </w:p>
    <w:p w14:paraId="42921733" w14:textId="0E43EBFB" w:rsidR="009617FB" w:rsidRPr="004C0A46" w:rsidRDefault="009617FB" w:rsidP="009617FB">
      <w:pPr>
        <w:shd w:val="clear" w:color="auto" w:fill="FFFFFF"/>
        <w:rPr>
          <w:rFonts w:ascii="Palatino Linotype" w:hAnsi="Palatino Linotype" w:cs="Arial"/>
        </w:rPr>
      </w:pPr>
      <w:r w:rsidRPr="004C0A46">
        <w:rPr>
          <w:rFonts w:ascii="Palatino Linotype" w:hAnsi="Palatino Linotype" w:cs="Arial"/>
        </w:rPr>
        <w:t xml:space="preserve">Please send cover letter, salary requirement and resume to </w:t>
      </w:r>
      <w:r w:rsidR="004C0A46">
        <w:rPr>
          <w:rFonts w:ascii="Palatino Linotype" w:hAnsi="Palatino Linotype" w:cs="Arial"/>
          <w:u w:val="single"/>
        </w:rPr>
        <w:t>HR</w:t>
      </w:r>
      <w:r w:rsidRPr="004C0A46">
        <w:rPr>
          <w:rFonts w:ascii="Palatino Linotype" w:hAnsi="Palatino Linotype" w:cs="Arial"/>
          <w:u w:val="single"/>
        </w:rPr>
        <w:t>@county.org</w:t>
      </w:r>
      <w:r w:rsidRPr="004C0A46">
        <w:rPr>
          <w:rFonts w:ascii="Palatino Linotype" w:hAnsi="Palatino Linotype" w:cs="Arial"/>
        </w:rPr>
        <w:t xml:space="preserve">. No phone calls, please. </w:t>
      </w:r>
    </w:p>
    <w:p w14:paraId="7990C4FC" w14:textId="77777777" w:rsidR="009617FB" w:rsidRPr="004C0A46" w:rsidRDefault="009617FB" w:rsidP="009617FB">
      <w:pPr>
        <w:rPr>
          <w:rFonts w:ascii="Palatino Linotype" w:hAnsi="Palatino Linotype" w:cs="Arial"/>
          <w:b/>
        </w:rPr>
      </w:pPr>
    </w:p>
    <w:p w14:paraId="115B1B92" w14:textId="76D38211" w:rsidR="00BC086B" w:rsidRPr="004C0A46" w:rsidRDefault="00BC086B" w:rsidP="002556CE">
      <w:pPr>
        <w:shd w:val="clear" w:color="auto" w:fill="FFFFFF"/>
        <w:rPr>
          <w:rFonts w:ascii="Palatino Linotype" w:hAnsi="Palatino Linotype" w:cs="Arial"/>
        </w:rPr>
      </w:pPr>
      <w:r w:rsidRPr="004C0A46">
        <w:rPr>
          <w:rFonts w:ascii="Palatino Linotype" w:hAnsi="Palatino Linotype" w:cs="Arial"/>
        </w:rPr>
        <w:br/>
      </w:r>
    </w:p>
    <w:sectPr w:rsidR="00BC086B" w:rsidRPr="004C0A46" w:rsidSect="00492EB5">
      <w:pgSz w:w="12240" w:h="15840"/>
      <w:pgMar w:top="72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E6D3E"/>
    <w:multiLevelType w:val="hybridMultilevel"/>
    <w:tmpl w:val="69D2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A75"/>
    <w:multiLevelType w:val="multilevel"/>
    <w:tmpl w:val="F57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B66E3"/>
    <w:multiLevelType w:val="hybridMultilevel"/>
    <w:tmpl w:val="B4A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707B"/>
    <w:multiLevelType w:val="hybridMultilevel"/>
    <w:tmpl w:val="D64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E6B55"/>
    <w:multiLevelType w:val="hybridMultilevel"/>
    <w:tmpl w:val="D06E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6236E"/>
    <w:multiLevelType w:val="hybridMultilevel"/>
    <w:tmpl w:val="F5A0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4BDB"/>
    <w:multiLevelType w:val="hybridMultilevel"/>
    <w:tmpl w:val="20F2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4215A"/>
    <w:multiLevelType w:val="multilevel"/>
    <w:tmpl w:val="87F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C53A9"/>
    <w:multiLevelType w:val="hybridMultilevel"/>
    <w:tmpl w:val="872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0F3B"/>
    <w:multiLevelType w:val="hybridMultilevel"/>
    <w:tmpl w:val="E02E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76066"/>
    <w:multiLevelType w:val="hybridMultilevel"/>
    <w:tmpl w:val="CACA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B506F"/>
    <w:multiLevelType w:val="hybridMultilevel"/>
    <w:tmpl w:val="0EF2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7DA2"/>
    <w:multiLevelType w:val="hybridMultilevel"/>
    <w:tmpl w:val="D69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66A13"/>
    <w:multiLevelType w:val="hybridMultilevel"/>
    <w:tmpl w:val="32D0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0C4ACC"/>
    <w:multiLevelType w:val="hybridMultilevel"/>
    <w:tmpl w:val="5A34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B44B7"/>
    <w:multiLevelType w:val="hybridMultilevel"/>
    <w:tmpl w:val="AE9C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73EA"/>
    <w:multiLevelType w:val="hybridMultilevel"/>
    <w:tmpl w:val="70F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47D4D"/>
    <w:multiLevelType w:val="hybridMultilevel"/>
    <w:tmpl w:val="AD7C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C259B"/>
    <w:multiLevelType w:val="hybridMultilevel"/>
    <w:tmpl w:val="ADEE28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04CA0"/>
    <w:multiLevelType w:val="hybridMultilevel"/>
    <w:tmpl w:val="C9E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A46A3"/>
    <w:multiLevelType w:val="hybridMultilevel"/>
    <w:tmpl w:val="2936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28A7"/>
    <w:multiLevelType w:val="hybridMultilevel"/>
    <w:tmpl w:val="9CF0383E"/>
    <w:lvl w:ilvl="0" w:tplc="1EC23A4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878"/>
    <w:multiLevelType w:val="hybridMultilevel"/>
    <w:tmpl w:val="98EC2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AC001F"/>
    <w:multiLevelType w:val="hybridMultilevel"/>
    <w:tmpl w:val="A37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94799"/>
    <w:multiLevelType w:val="hybridMultilevel"/>
    <w:tmpl w:val="27AA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E305D"/>
    <w:multiLevelType w:val="hybridMultilevel"/>
    <w:tmpl w:val="CBB8E6F0"/>
    <w:lvl w:ilvl="0" w:tplc="C5CA68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52322"/>
    <w:multiLevelType w:val="hybridMultilevel"/>
    <w:tmpl w:val="282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C0996"/>
    <w:multiLevelType w:val="hybridMultilevel"/>
    <w:tmpl w:val="CC4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31FFD"/>
    <w:multiLevelType w:val="hybridMultilevel"/>
    <w:tmpl w:val="C8AAA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8361D"/>
    <w:multiLevelType w:val="hybridMultilevel"/>
    <w:tmpl w:val="84D08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B3189"/>
    <w:multiLevelType w:val="hybridMultilevel"/>
    <w:tmpl w:val="1FC89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D4204"/>
    <w:multiLevelType w:val="hybridMultilevel"/>
    <w:tmpl w:val="909E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5"/>
  </w:num>
  <w:num w:numId="4">
    <w:abstractNumId w:val="14"/>
  </w:num>
  <w:num w:numId="5">
    <w:abstractNumId w:val="0"/>
  </w:num>
  <w:num w:numId="6">
    <w:abstractNumId w:val="16"/>
  </w:num>
  <w:num w:numId="7">
    <w:abstractNumId w:val="28"/>
  </w:num>
  <w:num w:numId="8">
    <w:abstractNumId w:val="12"/>
  </w:num>
  <w:num w:numId="9">
    <w:abstractNumId w:val="6"/>
  </w:num>
  <w:num w:numId="10">
    <w:abstractNumId w:val="32"/>
  </w:num>
  <w:num w:numId="11">
    <w:abstractNumId w:val="24"/>
  </w:num>
  <w:num w:numId="12">
    <w:abstractNumId w:val="15"/>
  </w:num>
  <w:num w:numId="13">
    <w:abstractNumId w:val="21"/>
  </w:num>
  <w:num w:numId="14">
    <w:abstractNumId w:val="24"/>
  </w:num>
  <w:num w:numId="15">
    <w:abstractNumId w:val="17"/>
  </w:num>
  <w:num w:numId="16">
    <w:abstractNumId w:val="10"/>
  </w:num>
  <w:num w:numId="17">
    <w:abstractNumId w:val="3"/>
  </w:num>
  <w:num w:numId="18">
    <w:abstractNumId w:val="31"/>
  </w:num>
  <w:num w:numId="19">
    <w:abstractNumId w:val="4"/>
  </w:num>
  <w:num w:numId="20">
    <w:abstractNumId w:val="13"/>
  </w:num>
  <w:num w:numId="21">
    <w:abstractNumId w:val="30"/>
  </w:num>
  <w:num w:numId="22">
    <w:abstractNumId w:val="26"/>
  </w:num>
  <w:num w:numId="23">
    <w:abstractNumId w:val="36"/>
  </w:num>
  <w:num w:numId="24">
    <w:abstractNumId w:val="34"/>
  </w:num>
  <w:num w:numId="25">
    <w:abstractNumId w:val="23"/>
  </w:num>
  <w:num w:numId="26">
    <w:abstractNumId w:val="7"/>
  </w:num>
  <w:num w:numId="27">
    <w:abstractNumId w:val="8"/>
  </w:num>
  <w:num w:numId="28">
    <w:abstractNumId w:val="29"/>
  </w:num>
  <w:num w:numId="29">
    <w:abstractNumId w:val="25"/>
  </w:num>
  <w:num w:numId="30">
    <w:abstractNumId w:val="11"/>
  </w:num>
  <w:num w:numId="31">
    <w:abstractNumId w:val="27"/>
  </w:num>
  <w:num w:numId="32">
    <w:abstractNumId w:val="20"/>
  </w:num>
  <w:num w:numId="33">
    <w:abstractNumId w:val="22"/>
  </w:num>
  <w:num w:numId="34">
    <w:abstractNumId w:val="2"/>
  </w:num>
  <w:num w:numId="35">
    <w:abstractNumId w:val="5"/>
  </w:num>
  <w:num w:numId="36">
    <w:abstractNumId w:val="19"/>
  </w:num>
  <w:num w:numId="37">
    <w:abstractNumId w:val="3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E5"/>
    <w:rsid w:val="00020389"/>
    <w:rsid w:val="00045CDE"/>
    <w:rsid w:val="000476A0"/>
    <w:rsid w:val="00055B30"/>
    <w:rsid w:val="000750E3"/>
    <w:rsid w:val="000B770A"/>
    <w:rsid w:val="000D4B70"/>
    <w:rsid w:val="00112E20"/>
    <w:rsid w:val="00142719"/>
    <w:rsid w:val="001450DF"/>
    <w:rsid w:val="00153938"/>
    <w:rsid w:val="00153ED4"/>
    <w:rsid w:val="00195AE3"/>
    <w:rsid w:val="001B2641"/>
    <w:rsid w:val="001C2FE9"/>
    <w:rsid w:val="001D6B70"/>
    <w:rsid w:val="001E4D5A"/>
    <w:rsid w:val="001F3AE8"/>
    <w:rsid w:val="00207B54"/>
    <w:rsid w:val="00213F36"/>
    <w:rsid w:val="002270C1"/>
    <w:rsid w:val="002556CE"/>
    <w:rsid w:val="0026332B"/>
    <w:rsid w:val="002F6E7C"/>
    <w:rsid w:val="00307A6B"/>
    <w:rsid w:val="00325935"/>
    <w:rsid w:val="003775E7"/>
    <w:rsid w:val="00385F10"/>
    <w:rsid w:val="003A078D"/>
    <w:rsid w:val="003A3541"/>
    <w:rsid w:val="003A7AC3"/>
    <w:rsid w:val="003B74F7"/>
    <w:rsid w:val="003F0CDE"/>
    <w:rsid w:val="00445FBD"/>
    <w:rsid w:val="00457755"/>
    <w:rsid w:val="00462300"/>
    <w:rsid w:val="00465B0B"/>
    <w:rsid w:val="00492EB5"/>
    <w:rsid w:val="00493468"/>
    <w:rsid w:val="004B73E5"/>
    <w:rsid w:val="004C0A46"/>
    <w:rsid w:val="004C5951"/>
    <w:rsid w:val="004E11AF"/>
    <w:rsid w:val="00517B50"/>
    <w:rsid w:val="00526574"/>
    <w:rsid w:val="005350ED"/>
    <w:rsid w:val="00544751"/>
    <w:rsid w:val="00551A99"/>
    <w:rsid w:val="00563977"/>
    <w:rsid w:val="0058011A"/>
    <w:rsid w:val="005C739B"/>
    <w:rsid w:val="005C7770"/>
    <w:rsid w:val="005E7B01"/>
    <w:rsid w:val="006138AB"/>
    <w:rsid w:val="00614763"/>
    <w:rsid w:val="00634CDF"/>
    <w:rsid w:val="00636D13"/>
    <w:rsid w:val="00640E06"/>
    <w:rsid w:val="0064229C"/>
    <w:rsid w:val="00661828"/>
    <w:rsid w:val="006767E0"/>
    <w:rsid w:val="00677AE1"/>
    <w:rsid w:val="00696B5A"/>
    <w:rsid w:val="006C0C69"/>
    <w:rsid w:val="006C6EAB"/>
    <w:rsid w:val="006D3651"/>
    <w:rsid w:val="0070209D"/>
    <w:rsid w:val="007073CE"/>
    <w:rsid w:val="007161BF"/>
    <w:rsid w:val="00724343"/>
    <w:rsid w:val="00724F40"/>
    <w:rsid w:val="007509B8"/>
    <w:rsid w:val="007547A5"/>
    <w:rsid w:val="0076609B"/>
    <w:rsid w:val="007804EA"/>
    <w:rsid w:val="007A40CC"/>
    <w:rsid w:val="007A595B"/>
    <w:rsid w:val="007E6E3E"/>
    <w:rsid w:val="00825537"/>
    <w:rsid w:val="00837863"/>
    <w:rsid w:val="00851FE0"/>
    <w:rsid w:val="008B203E"/>
    <w:rsid w:val="008C2915"/>
    <w:rsid w:val="008D46E5"/>
    <w:rsid w:val="008D47BE"/>
    <w:rsid w:val="008D48FA"/>
    <w:rsid w:val="008F6219"/>
    <w:rsid w:val="009211CD"/>
    <w:rsid w:val="00932E97"/>
    <w:rsid w:val="00943022"/>
    <w:rsid w:val="00946082"/>
    <w:rsid w:val="00956D5B"/>
    <w:rsid w:val="00956DD1"/>
    <w:rsid w:val="009617FB"/>
    <w:rsid w:val="009746F2"/>
    <w:rsid w:val="009922D5"/>
    <w:rsid w:val="009B12AE"/>
    <w:rsid w:val="009B6A8F"/>
    <w:rsid w:val="009C4BFE"/>
    <w:rsid w:val="009D2A46"/>
    <w:rsid w:val="009E5F86"/>
    <w:rsid w:val="00A11C0A"/>
    <w:rsid w:val="00A306EC"/>
    <w:rsid w:val="00A408A0"/>
    <w:rsid w:val="00A42125"/>
    <w:rsid w:val="00A6581A"/>
    <w:rsid w:val="00A66711"/>
    <w:rsid w:val="00A70ED4"/>
    <w:rsid w:val="00A84CB4"/>
    <w:rsid w:val="00AB183A"/>
    <w:rsid w:val="00AB281E"/>
    <w:rsid w:val="00AB5463"/>
    <w:rsid w:val="00AB64AF"/>
    <w:rsid w:val="00AC7AC5"/>
    <w:rsid w:val="00B0181C"/>
    <w:rsid w:val="00B06B39"/>
    <w:rsid w:val="00B148FD"/>
    <w:rsid w:val="00B42B14"/>
    <w:rsid w:val="00B91930"/>
    <w:rsid w:val="00BC086B"/>
    <w:rsid w:val="00BC5489"/>
    <w:rsid w:val="00BD5156"/>
    <w:rsid w:val="00C2139C"/>
    <w:rsid w:val="00C44B5B"/>
    <w:rsid w:val="00C529AE"/>
    <w:rsid w:val="00C6570C"/>
    <w:rsid w:val="00C741FF"/>
    <w:rsid w:val="00C8568D"/>
    <w:rsid w:val="00C85FB7"/>
    <w:rsid w:val="00C94377"/>
    <w:rsid w:val="00C950BE"/>
    <w:rsid w:val="00D170AA"/>
    <w:rsid w:val="00D4152A"/>
    <w:rsid w:val="00D55457"/>
    <w:rsid w:val="00D7132D"/>
    <w:rsid w:val="00D816D7"/>
    <w:rsid w:val="00D9546C"/>
    <w:rsid w:val="00DA4AAF"/>
    <w:rsid w:val="00DB040F"/>
    <w:rsid w:val="00DD62E4"/>
    <w:rsid w:val="00E07C3F"/>
    <w:rsid w:val="00E14911"/>
    <w:rsid w:val="00E22AA7"/>
    <w:rsid w:val="00E444B1"/>
    <w:rsid w:val="00E818AD"/>
    <w:rsid w:val="00EA2C7C"/>
    <w:rsid w:val="00ED2A7A"/>
    <w:rsid w:val="00ED2B1C"/>
    <w:rsid w:val="00F048DB"/>
    <w:rsid w:val="00F12DDF"/>
    <w:rsid w:val="00F32D64"/>
    <w:rsid w:val="00F37D5B"/>
    <w:rsid w:val="00F505CC"/>
    <w:rsid w:val="00F545D2"/>
    <w:rsid w:val="00F6157A"/>
    <w:rsid w:val="00F64E55"/>
    <w:rsid w:val="00F72B45"/>
    <w:rsid w:val="00F87202"/>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34B9"/>
  <w15:docId w15:val="{DFE5334D-9823-4B0A-90BA-1234A8BC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36"/>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table" w:styleId="TableGrid">
    <w:name w:val="Table Grid"/>
    <w:basedOn w:val="TableNormal"/>
    <w:rsid w:val="0049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7202"/>
    <w:pPr>
      <w:tabs>
        <w:tab w:val="center" w:pos="4320"/>
        <w:tab w:val="right" w:pos="8640"/>
      </w:tabs>
    </w:pPr>
    <w:rPr>
      <w:szCs w:val="20"/>
    </w:rPr>
  </w:style>
  <w:style w:type="character" w:customStyle="1" w:styleId="HeaderChar">
    <w:name w:val="Header Char"/>
    <w:basedOn w:val="DefaultParagraphFont"/>
    <w:link w:val="Header"/>
    <w:rsid w:val="00F87202"/>
    <w:rPr>
      <w:sz w:val="24"/>
    </w:rPr>
  </w:style>
  <w:style w:type="character" w:styleId="PageNumber">
    <w:name w:val="page number"/>
    <w:basedOn w:val="DefaultParagraphFont"/>
    <w:rsid w:val="00F87202"/>
  </w:style>
  <w:style w:type="paragraph" w:styleId="ListParagraph">
    <w:name w:val="List Paragraph"/>
    <w:basedOn w:val="Normal"/>
    <w:uiPriority w:val="34"/>
    <w:qFormat/>
    <w:rsid w:val="00F87202"/>
    <w:pPr>
      <w:ind w:left="720"/>
      <w:contextualSpacing/>
    </w:pPr>
    <w:rPr>
      <w:szCs w:val="20"/>
    </w:rPr>
  </w:style>
  <w:style w:type="paragraph" w:styleId="BodyTextIndent2">
    <w:name w:val="Body Text Indent 2"/>
    <w:basedOn w:val="Normal"/>
    <w:link w:val="BodyTextIndent2Char"/>
    <w:rsid w:val="003F0CDE"/>
    <w:pPr>
      <w:ind w:left="720" w:hanging="720"/>
      <w:jc w:val="both"/>
    </w:pPr>
    <w:rPr>
      <w:szCs w:val="20"/>
    </w:rPr>
  </w:style>
  <w:style w:type="character" w:customStyle="1" w:styleId="BodyTextIndent2Char">
    <w:name w:val="Body Text Indent 2 Char"/>
    <w:basedOn w:val="DefaultParagraphFont"/>
    <w:link w:val="BodyTextIndent2"/>
    <w:rsid w:val="003F0CDE"/>
    <w:rPr>
      <w:sz w:val="24"/>
    </w:rPr>
  </w:style>
  <w:style w:type="character" w:styleId="CommentReference">
    <w:name w:val="annotation reference"/>
    <w:basedOn w:val="DefaultParagraphFont"/>
    <w:rsid w:val="00C6570C"/>
    <w:rPr>
      <w:sz w:val="16"/>
      <w:szCs w:val="16"/>
    </w:rPr>
  </w:style>
  <w:style w:type="paragraph" w:styleId="CommentText">
    <w:name w:val="annotation text"/>
    <w:basedOn w:val="Normal"/>
    <w:link w:val="CommentTextChar"/>
    <w:rsid w:val="00C6570C"/>
    <w:rPr>
      <w:sz w:val="20"/>
      <w:szCs w:val="20"/>
    </w:rPr>
  </w:style>
  <w:style w:type="character" w:customStyle="1" w:styleId="CommentTextChar">
    <w:name w:val="Comment Text Char"/>
    <w:basedOn w:val="DefaultParagraphFont"/>
    <w:link w:val="CommentText"/>
    <w:rsid w:val="00C6570C"/>
  </w:style>
  <w:style w:type="paragraph" w:styleId="CommentSubject">
    <w:name w:val="annotation subject"/>
    <w:basedOn w:val="CommentText"/>
    <w:next w:val="CommentText"/>
    <w:link w:val="CommentSubjectChar"/>
    <w:rsid w:val="00C6570C"/>
    <w:rPr>
      <w:b/>
      <w:bCs/>
    </w:rPr>
  </w:style>
  <w:style w:type="character" w:customStyle="1" w:styleId="CommentSubjectChar">
    <w:name w:val="Comment Subject Char"/>
    <w:basedOn w:val="CommentTextChar"/>
    <w:link w:val="CommentSubject"/>
    <w:rsid w:val="00C6570C"/>
    <w:rPr>
      <w:b/>
      <w:bCs/>
    </w:rPr>
  </w:style>
  <w:style w:type="paragraph" w:styleId="Revision">
    <w:name w:val="Revision"/>
    <w:hidden/>
    <w:uiPriority w:val="99"/>
    <w:semiHidden/>
    <w:rsid w:val="00C6570C"/>
    <w:rPr>
      <w:sz w:val="24"/>
      <w:szCs w:val="24"/>
    </w:rPr>
  </w:style>
  <w:style w:type="paragraph" w:styleId="Title">
    <w:name w:val="Title"/>
    <w:basedOn w:val="Normal"/>
    <w:link w:val="TitleChar"/>
    <w:qFormat/>
    <w:rsid w:val="00142719"/>
    <w:pPr>
      <w:jc w:val="center"/>
    </w:pPr>
    <w:rPr>
      <w:sz w:val="32"/>
      <w:szCs w:val="20"/>
    </w:rPr>
  </w:style>
  <w:style w:type="character" w:customStyle="1" w:styleId="TitleChar">
    <w:name w:val="Title Char"/>
    <w:basedOn w:val="DefaultParagraphFont"/>
    <w:link w:val="Title"/>
    <w:rsid w:val="00142719"/>
    <w:rPr>
      <w:sz w:val="32"/>
    </w:rPr>
  </w:style>
  <w:style w:type="paragraph" w:customStyle="1" w:styleId="Default">
    <w:name w:val="Default"/>
    <w:rsid w:val="00D7132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7192">
      <w:bodyDiv w:val="1"/>
      <w:marLeft w:val="0"/>
      <w:marRight w:val="0"/>
      <w:marTop w:val="0"/>
      <w:marBottom w:val="0"/>
      <w:divBdr>
        <w:top w:val="none" w:sz="0" w:space="0" w:color="auto"/>
        <w:left w:val="none" w:sz="0" w:space="0" w:color="auto"/>
        <w:bottom w:val="none" w:sz="0" w:space="0" w:color="auto"/>
        <w:right w:val="none" w:sz="0" w:space="0" w:color="auto"/>
      </w:divBdr>
    </w:div>
    <w:div w:id="196355045">
      <w:bodyDiv w:val="1"/>
      <w:marLeft w:val="0"/>
      <w:marRight w:val="0"/>
      <w:marTop w:val="0"/>
      <w:marBottom w:val="0"/>
      <w:divBdr>
        <w:top w:val="none" w:sz="0" w:space="0" w:color="auto"/>
        <w:left w:val="none" w:sz="0" w:space="0" w:color="auto"/>
        <w:bottom w:val="none" w:sz="0" w:space="0" w:color="auto"/>
        <w:right w:val="none" w:sz="0" w:space="0" w:color="auto"/>
      </w:divBdr>
    </w:div>
    <w:div w:id="3543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236DB-85CC-4492-AF88-FBB86DEC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dc:creator>
  <cp:lastModifiedBy>Sohail Hooda</cp:lastModifiedBy>
  <cp:revision>2</cp:revision>
  <cp:lastPrinted>2016-04-20T15:26:00Z</cp:lastPrinted>
  <dcterms:created xsi:type="dcterms:W3CDTF">2020-12-07T14:03:00Z</dcterms:created>
  <dcterms:modified xsi:type="dcterms:W3CDTF">2020-12-07T14:03:00Z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